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A737D" w14:textId="77777777" w:rsidR="00FE5645" w:rsidRDefault="00000000" w:rsidP="002B5E89">
      <w:pPr>
        <w:pStyle w:val="BodyText"/>
        <w:spacing w:before="64"/>
        <w:jc w:val="center"/>
      </w:pPr>
      <w:bookmarkStart w:id="0" w:name="4_–_Executive_agencies_–_LV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LV</w:t>
      </w:r>
    </w:p>
    <w:p w14:paraId="1CDD6804" w14:textId="77777777" w:rsidR="00FE5645" w:rsidRDefault="00FE5645" w:rsidP="002B5E89">
      <w:pPr>
        <w:pStyle w:val="BodyText"/>
        <w:spacing w:before="71"/>
      </w:pPr>
    </w:p>
    <w:p w14:paraId="74EC209D" w14:textId="77777777" w:rsidR="00FE5645" w:rsidRDefault="00000000" w:rsidP="002B5E89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1AC2BF6" w14:textId="77777777" w:rsidR="00FE5645" w:rsidRDefault="00FE5645" w:rsidP="002B5E89">
      <w:pPr>
        <w:pStyle w:val="BodyText"/>
        <w:spacing w:before="80"/>
        <w:rPr>
          <w:i/>
        </w:rPr>
      </w:pPr>
    </w:p>
    <w:p w14:paraId="651F38D5" w14:textId="17CCBEC0" w:rsidR="00FE5645" w:rsidRDefault="00000000" w:rsidP="002B5E89">
      <w:pPr>
        <w:pStyle w:val="BodyText"/>
        <w:ind w:left="85"/>
      </w:pPr>
      <w:r>
        <w:t>Manuskripts</w:t>
      </w:r>
      <w:r>
        <w:rPr>
          <w:spacing w:val="-4"/>
        </w:rPr>
        <w:t xml:space="preserve"> </w:t>
      </w:r>
      <w:r>
        <w:t>pabeigts</w:t>
      </w:r>
      <w:r>
        <w:rPr>
          <w:spacing w:val="-3"/>
        </w:rPr>
        <w:t xml:space="preserve"> </w:t>
      </w:r>
      <w:r>
        <w:t>[nnnn]</w:t>
      </w:r>
      <w:r w:rsidR="002B5E89">
        <w:t>. gada</w:t>
      </w:r>
      <w:r>
        <w:rPr>
          <w:spacing w:val="-3"/>
        </w:rPr>
        <w:t xml:space="preserve"> </w:t>
      </w:r>
      <w:r>
        <w:rPr>
          <w:spacing w:val="-2"/>
        </w:rPr>
        <w:t>[mēnesī].</w:t>
      </w:r>
    </w:p>
    <w:p w14:paraId="4DFA7B96" w14:textId="7638AE26" w:rsidR="002B5E89" w:rsidRPr="002B5E89" w:rsidRDefault="00000000" w:rsidP="002B5E89">
      <w:pPr>
        <w:pStyle w:val="BodyText"/>
        <w:spacing w:line="540" w:lineRule="atLeast"/>
        <w:ind w:left="85" w:right="136"/>
      </w:pPr>
      <w:r>
        <w:t>Pārskatīts</w:t>
      </w:r>
      <w:r>
        <w:rPr>
          <w:spacing w:val="-7"/>
        </w:rPr>
        <w:t xml:space="preserve"> </w:t>
      </w:r>
      <w:r>
        <w:t>izdevums.</w:t>
      </w:r>
      <w:r w:rsidR="002B5E89">
        <w:rPr>
          <w:spacing w:val="-6"/>
        </w:rPr>
        <w:t xml:space="preserve"> / </w:t>
      </w:r>
      <w:r>
        <w:t>Labots</w:t>
      </w:r>
      <w:r>
        <w:rPr>
          <w:spacing w:val="-7"/>
        </w:rPr>
        <w:t xml:space="preserve"> </w:t>
      </w:r>
      <w:r>
        <w:t>izdevums.</w:t>
      </w:r>
      <w:r w:rsidR="002B5E89">
        <w:rPr>
          <w:spacing w:val="-6"/>
        </w:rPr>
        <w:t xml:space="preserve"> / </w:t>
      </w:r>
      <w:r>
        <w:t>[Pirmais/Otrais/</w:t>
      </w:r>
      <w:r>
        <w:rPr>
          <w:i/>
        </w:rPr>
        <w:t>n</w:t>
      </w:r>
      <w:r>
        <w:t>.]</w:t>
      </w:r>
      <w:r>
        <w:rPr>
          <w:spacing w:val="-7"/>
        </w:rPr>
        <w:t xml:space="preserve"> </w:t>
      </w:r>
      <w:r>
        <w:t>izdevums.</w:t>
      </w:r>
    </w:p>
    <w:p w14:paraId="79D4339E" w14:textId="1A483D39" w:rsidR="00FE5645" w:rsidRDefault="002B5E89" w:rsidP="002B5E89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704258B" w14:textId="77777777" w:rsidR="002B5E89" w:rsidRDefault="00000000" w:rsidP="002B5E89">
      <w:pPr>
        <w:pStyle w:val="BodyText"/>
        <w:spacing w:before="104" w:line="564" w:lineRule="auto"/>
        <w:ind w:left="85"/>
      </w:pPr>
      <w:r>
        <w:t>Šis dokuments neatspoguļo Eiropas Komisijas oficiālo nostāju</w:t>
      </w:r>
      <w:r w:rsidR="002B5E89">
        <w:t>.</w:t>
      </w:r>
    </w:p>
    <w:p w14:paraId="5CCD3859" w14:textId="75213DFA" w:rsidR="00FE5645" w:rsidRDefault="002B5E89" w:rsidP="002B5E89">
      <w:pPr>
        <w:pStyle w:val="BodyText"/>
        <w:spacing w:before="104" w:line="564" w:lineRule="auto"/>
        <w:ind w:left="85"/>
      </w:pPr>
      <w:r>
        <w:t>Luksemburga</w:t>
      </w:r>
      <w:r w:rsidR="00000000">
        <w:t>:</w:t>
      </w:r>
      <w:r w:rsidR="00000000">
        <w:rPr>
          <w:spacing w:val="-9"/>
        </w:rPr>
        <w:t xml:space="preserve"> </w:t>
      </w:r>
      <w:r w:rsidR="00000000">
        <w:t>Eiropas</w:t>
      </w:r>
      <w:r w:rsidR="00000000">
        <w:rPr>
          <w:spacing w:val="-9"/>
        </w:rPr>
        <w:t xml:space="preserve"> </w:t>
      </w:r>
      <w:r w:rsidR="00000000">
        <w:t>Savienības</w:t>
      </w:r>
      <w:r w:rsidR="00000000">
        <w:rPr>
          <w:spacing w:val="-9"/>
        </w:rPr>
        <w:t xml:space="preserve"> </w:t>
      </w:r>
      <w:r w:rsidR="00000000">
        <w:t>Publikāciju</w:t>
      </w:r>
      <w:r w:rsidR="00000000">
        <w:rPr>
          <w:spacing w:val="-9"/>
        </w:rPr>
        <w:t xml:space="preserve"> </w:t>
      </w:r>
      <w:r w:rsidR="00000000">
        <w:t>birojs,</w:t>
      </w:r>
      <w:r w:rsidR="00000000">
        <w:rPr>
          <w:spacing w:val="-9"/>
        </w:rPr>
        <w:t xml:space="preserve"> </w:t>
      </w:r>
      <w:r w:rsidR="00000000">
        <w:t>[gadskaitlis]</w:t>
      </w:r>
    </w:p>
    <w:p w14:paraId="1FE3B0EF" w14:textId="77777777" w:rsidR="002B5E89" w:rsidRPr="002B5E89" w:rsidRDefault="00000000" w:rsidP="002B5E89">
      <w:pPr>
        <w:pStyle w:val="BodyText"/>
        <w:spacing w:line="348" w:lineRule="auto"/>
        <w:ind w:left="85"/>
      </w:pPr>
      <w:r>
        <w:t>©</w:t>
      </w:r>
      <w:r>
        <w:rPr>
          <w:spacing w:val="-10"/>
        </w:rPr>
        <w:t xml:space="preserve"> </w:t>
      </w:r>
      <w:r>
        <w:t>[Izpildaģentūra],</w:t>
      </w:r>
      <w:r>
        <w:rPr>
          <w:spacing w:val="-10"/>
        </w:rPr>
        <w:t xml:space="preserve"> </w:t>
      </w:r>
      <w:r>
        <w:t>[gadskaitlis]</w:t>
      </w:r>
    </w:p>
    <w:p w14:paraId="47F7833A" w14:textId="1D63FCBD" w:rsidR="00FE5645" w:rsidRDefault="002B5E89" w:rsidP="002B5E89">
      <w:pPr>
        <w:pStyle w:val="BodyText"/>
        <w:spacing w:line="348" w:lineRule="auto"/>
        <w:ind w:left="85"/>
      </w:pPr>
      <w:r w:rsidRPr="002B5E89">
        <w:rPr>
          <w:color w:val="FF0000"/>
        </w:rPr>
        <w:t>Or, if an AI tool</w:t>
      </w:r>
      <w:r w:rsidR="00000000">
        <w:rPr>
          <w:color w:val="FF0000"/>
          <w:spacing w:val="-4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4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4"/>
        </w:rPr>
        <w:t xml:space="preserve"> used:</w:t>
      </w:r>
    </w:p>
    <w:p w14:paraId="248F226B" w14:textId="77777777" w:rsidR="002B5E89" w:rsidRPr="002B5E89" w:rsidRDefault="00000000" w:rsidP="002B5E89">
      <w:pPr>
        <w:pStyle w:val="BodyText"/>
        <w:spacing w:line="439" w:lineRule="auto"/>
        <w:ind w:left="85"/>
      </w:pPr>
      <w:r>
        <w:rPr>
          <w:noProof/>
        </w:rPr>
        <mc:AlternateContent>
          <mc:Choice Requires="wpg">
            <w:drawing>
              <wp:anchor distT="0" distB="0" distL="0" distR="0" simplePos="0" relativeHeight="251655168" behindDoc="0" locked="0" layoutInCell="1" allowOverlap="1" wp14:anchorId="02DFEF2A" wp14:editId="63E6DEEB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B51B07" id="Group 1" o:spid="_x0000_s1026" style="position:absolute;margin-left:39.7pt;margin-top:33.45pt;width:90pt;height:31.5pt;z-index:251655168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6"/>
        </w:rPr>
        <w:t xml:space="preserve"> </w:t>
      </w:r>
      <w:r>
        <w:t>[Izpildaģentūra],</w:t>
      </w:r>
      <w:r>
        <w:rPr>
          <w:spacing w:val="-6"/>
        </w:rPr>
        <w:t xml:space="preserve"> </w:t>
      </w:r>
      <w:r>
        <w:t>[gadskaitlis].</w:t>
      </w:r>
      <w:r>
        <w:rPr>
          <w:spacing w:val="-6"/>
        </w:rPr>
        <w:t xml:space="preserve"> </w:t>
      </w:r>
      <w:r>
        <w:t>Daļa</w:t>
      </w:r>
      <w:r>
        <w:rPr>
          <w:spacing w:val="-6"/>
        </w:rPr>
        <w:t xml:space="preserve"> </w:t>
      </w:r>
      <w:r>
        <w:t>satura</w:t>
      </w:r>
      <w:r>
        <w:rPr>
          <w:spacing w:val="-6"/>
        </w:rPr>
        <w:t xml:space="preserve"> </w:t>
      </w:r>
      <w:r>
        <w:t>izveidota,</w:t>
      </w:r>
      <w:r>
        <w:rPr>
          <w:spacing w:val="-6"/>
        </w:rPr>
        <w:t xml:space="preserve"> </w:t>
      </w:r>
      <w:r>
        <w:t>izmantojot</w:t>
      </w:r>
      <w:r>
        <w:rPr>
          <w:spacing w:val="-6"/>
        </w:rPr>
        <w:t xml:space="preserve"> </w:t>
      </w:r>
      <w:r>
        <w:t>[MI</w:t>
      </w:r>
      <w:r>
        <w:rPr>
          <w:spacing w:val="-6"/>
        </w:rPr>
        <w:t xml:space="preserve"> </w:t>
      </w:r>
      <w:r>
        <w:t>rīka</w:t>
      </w:r>
      <w:r>
        <w:rPr>
          <w:spacing w:val="-6"/>
        </w:rPr>
        <w:t xml:space="preserve"> </w:t>
      </w:r>
      <w:r>
        <w:t>nosaukums].</w:t>
      </w:r>
    </w:p>
    <w:p w14:paraId="7D721A30" w14:textId="7B0476ED" w:rsidR="00FE5645" w:rsidRDefault="002B5E89" w:rsidP="002B5E89">
      <w:pPr>
        <w:pStyle w:val="BodyText"/>
        <w:spacing w:line="439" w:lineRule="auto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D63A6A4" w14:textId="77777777" w:rsidR="00FE5645" w:rsidRDefault="00FE5645" w:rsidP="002B5E89">
      <w:pPr>
        <w:pStyle w:val="BodyText"/>
      </w:pPr>
    </w:p>
    <w:p w14:paraId="12FC9728" w14:textId="77777777" w:rsidR="00FE5645" w:rsidRDefault="00FE5645" w:rsidP="002B5E89">
      <w:pPr>
        <w:pStyle w:val="BodyText"/>
        <w:spacing w:before="60"/>
      </w:pPr>
    </w:p>
    <w:p w14:paraId="7F3F8822" w14:textId="3B68A2A4" w:rsidR="00FE5645" w:rsidRDefault="00000000" w:rsidP="002B5E89">
      <w:pPr>
        <w:pStyle w:val="BodyText"/>
        <w:spacing w:before="1" w:line="244" w:lineRule="auto"/>
        <w:ind w:left="85"/>
      </w:pPr>
      <w:r>
        <w:t>Izpildaģentūras</w:t>
      </w:r>
      <w:r>
        <w:rPr>
          <w:spacing w:val="-5"/>
        </w:rPr>
        <w:t xml:space="preserve"> </w:t>
      </w:r>
      <w:r>
        <w:t>pielieto</w:t>
      </w:r>
      <w:r>
        <w:rPr>
          <w:spacing w:val="-5"/>
        </w:rPr>
        <w:t xml:space="preserve"> </w:t>
      </w:r>
      <w:r>
        <w:t>Komisijas</w:t>
      </w:r>
      <w:r>
        <w:rPr>
          <w:spacing w:val="-5"/>
        </w:rPr>
        <w:t xml:space="preserve"> </w:t>
      </w:r>
      <w:r>
        <w:t>dokumentu</w:t>
      </w:r>
      <w:r>
        <w:rPr>
          <w:spacing w:val="-5"/>
        </w:rPr>
        <w:t xml:space="preserve"> </w:t>
      </w:r>
      <w:r>
        <w:t>atkalizmantošanas</w:t>
      </w:r>
      <w:r>
        <w:rPr>
          <w:spacing w:val="-5"/>
        </w:rPr>
        <w:t xml:space="preserve"> </w:t>
      </w:r>
      <w:r>
        <w:t>politiku,</w:t>
      </w:r>
      <w:r>
        <w:rPr>
          <w:spacing w:val="-5"/>
        </w:rPr>
        <w:t xml:space="preserve"> </w:t>
      </w:r>
      <w:r>
        <w:t>ko</w:t>
      </w:r>
      <w:r>
        <w:rPr>
          <w:spacing w:val="-5"/>
        </w:rPr>
        <w:t xml:space="preserve"> </w:t>
      </w:r>
      <w:r>
        <w:t>īsteno,</w:t>
      </w:r>
      <w:r>
        <w:rPr>
          <w:spacing w:val="-5"/>
        </w:rPr>
        <w:t xml:space="preserve"> </w:t>
      </w:r>
      <w:r>
        <w:t>pamatojoties</w:t>
      </w:r>
      <w:r>
        <w:rPr>
          <w:spacing w:val="-5"/>
        </w:rPr>
        <w:t xml:space="preserve"> </w:t>
      </w:r>
      <w:r>
        <w:t>uz</w:t>
      </w:r>
      <w:r>
        <w:rPr>
          <w:spacing w:val="-5"/>
        </w:rPr>
        <w:t xml:space="preserve"> </w:t>
      </w:r>
      <w:r>
        <w:t>Komisijas Lēmumu 2011/833/ES (2011</w:t>
      </w:r>
      <w:r w:rsidR="002B5E89">
        <w:t>. gada 12. </w:t>
      </w:r>
      <w:r>
        <w:t>decembris) par Komisijas dokumentu atkalizmantošanu (OV</w:t>
      </w:r>
      <w:r>
        <w:rPr>
          <w:spacing w:val="40"/>
        </w:rPr>
        <w:t xml:space="preserve"> </w:t>
      </w:r>
      <w:r w:rsidR="002B5E89">
        <w:t>L 330</w:t>
      </w:r>
      <w:r>
        <w:t>, 14.12.2011., 39</w:t>
      </w:r>
      <w:r w:rsidR="002B5E89">
        <w:t>. lpp.</w:t>
      </w:r>
      <w:r>
        <w:t xml:space="preserve">, </w:t>
      </w:r>
      <w:r w:rsidR="002B5E89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43567FCE" w14:textId="7F4BAE57" w:rsidR="00FE5645" w:rsidRDefault="00000000" w:rsidP="002B5E89">
      <w:pPr>
        <w:pStyle w:val="BodyText"/>
        <w:spacing w:before="98" w:line="244" w:lineRule="auto"/>
        <w:ind w:left="85"/>
      </w:pPr>
      <w:r>
        <w:t>Ja</w:t>
      </w:r>
      <w:r>
        <w:rPr>
          <w:spacing w:val="-4"/>
        </w:rPr>
        <w:t xml:space="preserve"> </w:t>
      </w:r>
      <w:r>
        <w:t>vien</w:t>
      </w:r>
      <w:r>
        <w:rPr>
          <w:spacing w:val="-4"/>
        </w:rPr>
        <w:t xml:space="preserve"> </w:t>
      </w:r>
      <w:r>
        <w:t>nav</w:t>
      </w:r>
      <w:r>
        <w:rPr>
          <w:spacing w:val="-4"/>
        </w:rPr>
        <w:t xml:space="preserve"> </w:t>
      </w:r>
      <w:r>
        <w:t>norādīts</w:t>
      </w:r>
      <w:r>
        <w:rPr>
          <w:spacing w:val="-4"/>
        </w:rPr>
        <w:t xml:space="preserve"> </w:t>
      </w:r>
      <w:r>
        <w:t>citādi,</w:t>
      </w:r>
      <w:r>
        <w:rPr>
          <w:spacing w:val="-4"/>
        </w:rPr>
        <w:t xml:space="preserve"> </w:t>
      </w:r>
      <w:r>
        <w:t>šo</w:t>
      </w:r>
      <w:r>
        <w:rPr>
          <w:spacing w:val="-4"/>
        </w:rPr>
        <w:t xml:space="preserve"> </w:t>
      </w:r>
      <w:r>
        <w:t>dokumentu</w:t>
      </w:r>
      <w:r>
        <w:rPr>
          <w:spacing w:val="-4"/>
        </w:rPr>
        <w:t xml:space="preserve"> </w:t>
      </w:r>
      <w:r>
        <w:t>atkalizmantot</w:t>
      </w:r>
      <w:r>
        <w:rPr>
          <w:spacing w:val="-4"/>
        </w:rPr>
        <w:t xml:space="preserve"> </w:t>
      </w:r>
      <w:r>
        <w:t>atļauts</w:t>
      </w:r>
      <w:r>
        <w:rPr>
          <w:spacing w:val="-4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rPr>
          <w:i/>
        </w:rPr>
        <w:t>Creative</w:t>
      </w:r>
      <w:r>
        <w:rPr>
          <w:i/>
          <w:spacing w:val="-4"/>
        </w:rPr>
        <w:t xml:space="preserve"> </w:t>
      </w:r>
      <w:r>
        <w:rPr>
          <w:i/>
        </w:rPr>
        <w:t>Commons</w:t>
      </w:r>
      <w:r>
        <w:rPr>
          <w:i/>
          <w:spacing w:val="-4"/>
        </w:rPr>
        <w:t xml:space="preserve"> </w:t>
      </w:r>
      <w:r>
        <w:rPr>
          <w:i/>
        </w:rPr>
        <w:t>Attribution</w:t>
      </w:r>
      <w:r w:rsidR="002B5E89">
        <w:rPr>
          <w:i/>
          <w:spacing w:val="-4"/>
        </w:rPr>
        <w:t> 4.0</w:t>
      </w:r>
      <w:r>
        <w:rPr>
          <w:i/>
          <w:spacing w:val="-4"/>
        </w:rPr>
        <w:t xml:space="preserve"> </w:t>
      </w:r>
      <w:r>
        <w:rPr>
          <w:i/>
        </w:rPr>
        <w:t xml:space="preserve">International </w:t>
      </w:r>
      <w:r>
        <w:t>(</w:t>
      </w:r>
      <w:r w:rsidR="002B5E89">
        <w:t>CC BY</w:t>
      </w:r>
      <w:r w:rsidR="002B5E89">
        <w:rPr>
          <w:spacing w:val="-1"/>
        </w:rPr>
        <w:t> 4.0</w:t>
      </w:r>
      <w:r>
        <w:t>)</w:t>
      </w:r>
      <w:r>
        <w:rPr>
          <w:spacing w:val="-1"/>
        </w:rPr>
        <w:t xml:space="preserve"> </w:t>
      </w:r>
      <w:r>
        <w:t>licenci</w:t>
      </w:r>
      <w:r>
        <w:rPr>
          <w:spacing w:val="-1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1"/>
        </w:rPr>
        <w:t xml:space="preserve"> </w:t>
      </w:r>
      <w:r>
        <w:t>Tas</w:t>
      </w:r>
      <w:r>
        <w:rPr>
          <w:spacing w:val="-1"/>
        </w:rPr>
        <w:t xml:space="preserve"> </w:t>
      </w:r>
      <w:r>
        <w:t>nozīmē,</w:t>
      </w:r>
      <w:r>
        <w:rPr>
          <w:spacing w:val="-1"/>
        </w:rPr>
        <w:t xml:space="preserve"> </w:t>
      </w:r>
      <w:r>
        <w:t>ka</w:t>
      </w:r>
      <w:r>
        <w:rPr>
          <w:spacing w:val="-1"/>
        </w:rPr>
        <w:t xml:space="preserve"> </w:t>
      </w:r>
      <w:r>
        <w:t>ir</w:t>
      </w:r>
      <w:r>
        <w:rPr>
          <w:spacing w:val="-1"/>
        </w:rPr>
        <w:t xml:space="preserve"> </w:t>
      </w:r>
      <w:r>
        <w:t>atļauta</w:t>
      </w:r>
      <w:r>
        <w:rPr>
          <w:spacing w:val="-1"/>
        </w:rPr>
        <w:t xml:space="preserve"> </w:t>
      </w:r>
      <w:r>
        <w:t>atkalizmantošana</w:t>
      </w:r>
      <w:r>
        <w:rPr>
          <w:spacing w:val="-1"/>
        </w:rPr>
        <w:t xml:space="preserve"> </w:t>
      </w:r>
      <w:r>
        <w:t>ar pienācīgu atsaukšanos uz dokumentu un norādēm uz grozījumiem.</w:t>
      </w:r>
    </w:p>
    <w:p w14:paraId="6871DAA0" w14:textId="77777777" w:rsidR="00FE5645" w:rsidRDefault="00FE5645" w:rsidP="002B5E89">
      <w:pPr>
        <w:pStyle w:val="BodyText"/>
        <w:spacing w:before="74"/>
      </w:pPr>
    </w:p>
    <w:p w14:paraId="72DD0F54" w14:textId="77777777" w:rsidR="00FE5645" w:rsidRDefault="00000000" w:rsidP="002B5E89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5A1F63D" w14:textId="77777777" w:rsidR="00FE5645" w:rsidRDefault="00000000" w:rsidP="002B5E89">
      <w:pPr>
        <w:pStyle w:val="BodyText"/>
        <w:spacing w:before="104" w:line="244" w:lineRule="auto"/>
        <w:ind w:left="85"/>
      </w:pPr>
      <w:r>
        <w:t>Tādu elementu izmantošanai vai reproducēšanai, kuri nepieder Eiropas Savienībai vai [izpildaģentūrai], var būt jāsaņem</w:t>
      </w:r>
      <w:r>
        <w:rPr>
          <w:spacing w:val="-4"/>
        </w:rPr>
        <w:t xml:space="preserve"> </w:t>
      </w:r>
      <w:r>
        <w:t>atļauja</w:t>
      </w:r>
      <w:r>
        <w:rPr>
          <w:spacing w:val="-4"/>
        </w:rPr>
        <w:t xml:space="preserve"> </w:t>
      </w:r>
      <w:r>
        <w:t>tieši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attiecīgajiem</w:t>
      </w:r>
      <w:r>
        <w:rPr>
          <w:spacing w:val="-4"/>
        </w:rPr>
        <w:t xml:space="preserve"> </w:t>
      </w:r>
      <w:r>
        <w:t>tiesību</w:t>
      </w:r>
      <w:r>
        <w:rPr>
          <w:spacing w:val="-4"/>
        </w:rPr>
        <w:t xml:space="preserve"> </w:t>
      </w:r>
      <w:r>
        <w:t>turētājiem.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Savienībai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[izpildaģentūrai]</w:t>
      </w:r>
      <w:r>
        <w:rPr>
          <w:spacing w:val="-4"/>
        </w:rPr>
        <w:t xml:space="preserve"> </w:t>
      </w:r>
      <w:r>
        <w:t>nav</w:t>
      </w:r>
      <w:r>
        <w:rPr>
          <w:spacing w:val="-4"/>
        </w:rPr>
        <w:t xml:space="preserve"> </w:t>
      </w:r>
      <w:r>
        <w:t>autortiesību</w:t>
      </w:r>
      <w:r>
        <w:rPr>
          <w:spacing w:val="-4"/>
        </w:rPr>
        <w:t xml:space="preserve"> </w:t>
      </w:r>
      <w:r>
        <w:t>uz šādiem elementiem:</w:t>
      </w:r>
    </w:p>
    <w:p w14:paraId="51704B37" w14:textId="77777777" w:rsidR="00FE5645" w:rsidRDefault="00000000" w:rsidP="002B5E89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6"/>
          <w:sz w:val="20"/>
        </w:rPr>
        <w:t xml:space="preserve"> </w:t>
      </w:r>
      <w:r>
        <w:rPr>
          <w:sz w:val="20"/>
        </w:rPr>
        <w:t>elements],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piemēram,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C025AA4" w14:textId="0460E470" w:rsidR="00FE5645" w:rsidRDefault="00000000" w:rsidP="002B5E89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xx</w:t>
      </w:r>
      <w:r w:rsidR="002B5E89">
        <w:rPr>
          <w:sz w:val="20"/>
        </w:rPr>
        <w:t>. lpp.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5"/>
          <w:sz w:val="20"/>
        </w:rPr>
        <w:t xml:space="preserve"> </w:t>
      </w:r>
      <w:r>
        <w:rPr>
          <w:sz w:val="20"/>
        </w:rPr>
        <w:t>elements],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piemēram,</w:t>
      </w:r>
      <w:r>
        <w:rPr>
          <w:spacing w:val="-3"/>
          <w:sz w:val="20"/>
        </w:rPr>
        <w:t xml:space="preserve"> </w:t>
      </w:r>
      <w:r>
        <w:rPr>
          <w:i/>
          <w:sz w:val="20"/>
        </w:rPr>
        <w:t>Adobe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Stock</w:t>
      </w:r>
      <w:r>
        <w:rPr>
          <w:sz w:val="20"/>
        </w:rPr>
        <w:t>],</w:t>
      </w:r>
      <w:r>
        <w:rPr>
          <w:spacing w:val="-5"/>
          <w:sz w:val="20"/>
        </w:rPr>
        <w:t xml:space="preserve"> </w:t>
      </w:r>
      <w:r>
        <w:rPr>
          <w:sz w:val="20"/>
        </w:rPr>
        <w:t>[autors],</w:t>
      </w:r>
      <w:r>
        <w:rPr>
          <w:spacing w:val="-5"/>
          <w:sz w:val="20"/>
        </w:rPr>
        <w:t xml:space="preserve"> </w:t>
      </w:r>
      <w:r>
        <w:rPr>
          <w:sz w:val="20"/>
        </w:rPr>
        <w:t>visas</w:t>
      </w:r>
      <w:r>
        <w:rPr>
          <w:spacing w:val="-5"/>
          <w:sz w:val="20"/>
        </w:rPr>
        <w:t xml:space="preserve"> </w:t>
      </w:r>
      <w:r>
        <w:rPr>
          <w:sz w:val="20"/>
        </w:rPr>
        <w:t>tiesības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aizsargātas,</w:t>
      </w:r>
    </w:p>
    <w:p w14:paraId="615C215D" w14:textId="6A10E77F" w:rsidR="00FE5645" w:rsidRDefault="00000000" w:rsidP="002B5E89">
      <w:pPr>
        <w:pStyle w:val="ListParagraph"/>
        <w:numPr>
          <w:ilvl w:val="0"/>
          <w:numId w:val="3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xx</w:t>
      </w:r>
      <w:r w:rsidR="002B5E89">
        <w:rPr>
          <w:sz w:val="20"/>
        </w:rPr>
        <w:t>. lpp.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[attiecīgais</w:t>
      </w:r>
      <w:r>
        <w:rPr>
          <w:spacing w:val="-3"/>
          <w:sz w:val="20"/>
        </w:rPr>
        <w:t xml:space="preserve"> </w:t>
      </w:r>
      <w:r>
        <w:rPr>
          <w:sz w:val="20"/>
        </w:rPr>
        <w:t>elements],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piemēram,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Flickr</w:t>
      </w:r>
      <w:r>
        <w:rPr>
          <w:sz w:val="20"/>
        </w:rPr>
        <w:t>],</w:t>
      </w:r>
      <w:r>
        <w:rPr>
          <w:spacing w:val="-3"/>
          <w:sz w:val="20"/>
        </w:rPr>
        <w:t xml:space="preserve"> </w:t>
      </w:r>
      <w:r>
        <w:rPr>
          <w:sz w:val="20"/>
        </w:rPr>
        <w:t>[autors],</w:t>
      </w:r>
      <w:r>
        <w:rPr>
          <w:spacing w:val="-3"/>
          <w:sz w:val="20"/>
        </w:rPr>
        <w:t xml:space="preserve"> </w:t>
      </w:r>
      <w:r>
        <w:rPr>
          <w:sz w:val="20"/>
        </w:rPr>
        <w:t>licencēts</w:t>
      </w:r>
      <w:r>
        <w:rPr>
          <w:spacing w:val="-3"/>
          <w:sz w:val="20"/>
        </w:rPr>
        <w:t xml:space="preserve"> </w:t>
      </w:r>
      <w:r>
        <w:rPr>
          <w:sz w:val="20"/>
        </w:rPr>
        <w:t>saskaņā</w:t>
      </w:r>
      <w:r>
        <w:rPr>
          <w:spacing w:val="-3"/>
          <w:sz w:val="20"/>
        </w:rPr>
        <w:t xml:space="preserve"> </w:t>
      </w:r>
      <w:r>
        <w:rPr>
          <w:sz w:val="20"/>
        </w:rPr>
        <w:t>ar</w:t>
      </w:r>
      <w:r>
        <w:rPr>
          <w:spacing w:val="-3"/>
          <w:sz w:val="20"/>
        </w:rPr>
        <w:t xml:space="preserve"> </w:t>
      </w:r>
      <w:r w:rsidR="002B5E89">
        <w:rPr>
          <w:sz w:val="20"/>
        </w:rPr>
        <w:t>CC BY</w:t>
      </w:r>
      <w:r w:rsidR="002B5E89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2B5E89">
        <w:rPr>
          <w:sz w:val="20"/>
        </w:rPr>
        <w:t>[+ </w:t>
      </w:r>
      <w:r>
        <w:rPr>
          <w:sz w:val="20"/>
        </w:rPr>
        <w:t>saite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uz </w:t>
      </w:r>
      <w:r>
        <w:rPr>
          <w:spacing w:val="-2"/>
          <w:sz w:val="20"/>
        </w:rPr>
        <w:t>licenci],</w:t>
      </w:r>
    </w:p>
    <w:p w14:paraId="2678DA2F" w14:textId="174BB952" w:rsidR="00FE5645" w:rsidRDefault="00000000" w:rsidP="002B5E89">
      <w:pPr>
        <w:pStyle w:val="ListParagraph"/>
        <w:numPr>
          <w:ilvl w:val="0"/>
          <w:numId w:val="3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[ilustrācija/fotoattēls/</w:t>
      </w:r>
      <w:r w:rsidR="002B5E89">
        <w:rPr>
          <w:sz w:val="20"/>
        </w:rPr>
        <w:t>u. tml.</w:t>
      </w:r>
      <w:r>
        <w:rPr>
          <w:sz w:val="20"/>
        </w:rPr>
        <w:t>],</w:t>
      </w:r>
      <w:r>
        <w:rPr>
          <w:spacing w:val="-8"/>
          <w:sz w:val="20"/>
        </w:rPr>
        <w:t xml:space="preserve"> </w:t>
      </w:r>
      <w:r>
        <w:rPr>
          <w:sz w:val="20"/>
        </w:rPr>
        <w:t>xx</w:t>
      </w:r>
      <w:r w:rsidR="002B5E89">
        <w:rPr>
          <w:sz w:val="20"/>
        </w:rPr>
        <w:t>. lpp.</w:t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©</w:t>
      </w:r>
      <w:r>
        <w:rPr>
          <w:spacing w:val="-8"/>
          <w:sz w:val="20"/>
        </w:rPr>
        <w:t xml:space="preserve"> </w:t>
      </w:r>
      <w:r>
        <w:rPr>
          <w:sz w:val="20"/>
        </w:rPr>
        <w:t>[mākslinieka</w:t>
      </w:r>
      <w:r>
        <w:rPr>
          <w:spacing w:val="-7"/>
          <w:sz w:val="20"/>
        </w:rPr>
        <w:t xml:space="preserve"> </w:t>
      </w:r>
      <w:r>
        <w:rPr>
          <w:sz w:val="20"/>
        </w:rPr>
        <w:t>vārds,</w:t>
      </w:r>
      <w:r>
        <w:rPr>
          <w:spacing w:val="-8"/>
          <w:sz w:val="20"/>
        </w:rPr>
        <w:t xml:space="preserve"> </w:t>
      </w:r>
      <w:r>
        <w:rPr>
          <w:sz w:val="20"/>
        </w:rPr>
        <w:t>uzvārds],</w:t>
      </w:r>
      <w:r>
        <w:rPr>
          <w:spacing w:val="-8"/>
          <w:sz w:val="20"/>
        </w:rPr>
        <w:t xml:space="preserve"> </w:t>
      </w:r>
      <w:r>
        <w:rPr>
          <w:sz w:val="20"/>
        </w:rPr>
        <w:t>[gadskaitlis],</w:t>
      </w:r>
      <w:r>
        <w:rPr>
          <w:spacing w:val="-7"/>
          <w:sz w:val="20"/>
        </w:rPr>
        <w:t xml:space="preserve"> </w:t>
      </w:r>
      <w:r>
        <w:rPr>
          <w:sz w:val="20"/>
        </w:rPr>
        <w:t>visas</w:t>
      </w:r>
      <w:r>
        <w:rPr>
          <w:spacing w:val="-8"/>
          <w:sz w:val="20"/>
        </w:rPr>
        <w:t xml:space="preserve"> </w:t>
      </w:r>
      <w:r>
        <w:rPr>
          <w:sz w:val="20"/>
        </w:rPr>
        <w:t>tiesības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aizsargātas.</w:t>
      </w:r>
    </w:p>
    <w:p w14:paraId="0556F80C" w14:textId="77777777" w:rsidR="00FE5645" w:rsidRDefault="00FE5645" w:rsidP="002B5E89">
      <w:pPr>
        <w:pStyle w:val="BodyText"/>
        <w:spacing w:before="80"/>
      </w:pPr>
    </w:p>
    <w:p w14:paraId="747695F6" w14:textId="77777777" w:rsidR="00FE5645" w:rsidRDefault="00000000" w:rsidP="002B5E89"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463E1A7" w14:textId="77777777" w:rsidR="00FE5645" w:rsidRDefault="00000000" w:rsidP="002B5E89">
      <w:pPr>
        <w:pStyle w:val="BodyText"/>
        <w:spacing w:before="104" w:line="244" w:lineRule="auto"/>
        <w:ind w:left="85"/>
      </w:pPr>
      <w:r>
        <w:t>Tādu</w:t>
      </w:r>
      <w:r>
        <w:rPr>
          <w:spacing w:val="-4"/>
        </w:rPr>
        <w:t xml:space="preserve"> </w:t>
      </w:r>
      <w:r>
        <w:t>elementu</w:t>
      </w:r>
      <w:r>
        <w:rPr>
          <w:spacing w:val="-4"/>
        </w:rPr>
        <w:t xml:space="preserve"> </w:t>
      </w:r>
      <w:r>
        <w:t>izmantošanai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reproducēšanai,</w:t>
      </w:r>
      <w:r>
        <w:rPr>
          <w:spacing w:val="-4"/>
        </w:rPr>
        <w:t xml:space="preserve"> </w:t>
      </w:r>
      <w:r>
        <w:t>kuri</w:t>
      </w:r>
      <w:r>
        <w:rPr>
          <w:spacing w:val="-4"/>
        </w:rPr>
        <w:t xml:space="preserve"> </w:t>
      </w:r>
      <w:r>
        <w:t>nepieder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Savienībai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[izpildaģentūrai],</w:t>
      </w:r>
      <w:r>
        <w:rPr>
          <w:spacing w:val="-4"/>
        </w:rPr>
        <w:t xml:space="preserve"> </w:t>
      </w:r>
      <w:r>
        <w:t>var</w:t>
      </w:r>
      <w:r>
        <w:rPr>
          <w:spacing w:val="-4"/>
        </w:rPr>
        <w:t xml:space="preserve"> </w:t>
      </w:r>
      <w:r>
        <w:t>būt jāsaņem atļauja tieši no attiecīgajiem tiesību turētājiem.</w:t>
      </w:r>
    </w:p>
    <w:p w14:paraId="06D46AB6" w14:textId="77777777" w:rsidR="00FE5645" w:rsidRDefault="00FE5645" w:rsidP="002B5E89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FE5645" w14:paraId="0A252139" w14:textId="77777777">
        <w:trPr>
          <w:trHeight w:val="257"/>
        </w:trPr>
        <w:tc>
          <w:tcPr>
            <w:tcW w:w="773" w:type="dxa"/>
          </w:tcPr>
          <w:p w14:paraId="1E0E6D95" w14:textId="77777777" w:rsidR="00FE5645" w:rsidRDefault="00000000" w:rsidP="002B5E89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2A8EC013" w14:textId="77777777" w:rsidR="00FE5645" w:rsidRDefault="00000000" w:rsidP="002B5E89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16B75AA" w14:textId="77777777" w:rsidR="00FE5645" w:rsidRDefault="00000000" w:rsidP="002B5E89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28DCFA7" w14:textId="77777777" w:rsidR="00FE5645" w:rsidRDefault="00000000" w:rsidP="002B5E89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5640BCB" w14:textId="77777777" w:rsidR="00FE5645" w:rsidRDefault="00000000" w:rsidP="002B5E89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FE5645" w14:paraId="2CDC51FE" w14:textId="77777777">
        <w:trPr>
          <w:trHeight w:val="290"/>
        </w:trPr>
        <w:tc>
          <w:tcPr>
            <w:tcW w:w="773" w:type="dxa"/>
          </w:tcPr>
          <w:p w14:paraId="4D783D35" w14:textId="77777777" w:rsidR="00FE5645" w:rsidRDefault="00000000" w:rsidP="002B5E8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8D0E842" w14:textId="77777777" w:rsidR="00FE5645" w:rsidRDefault="00000000" w:rsidP="002B5E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16AE2D4" w14:textId="77777777" w:rsidR="00FE5645" w:rsidRDefault="00000000" w:rsidP="002B5E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C8C90FF" w14:textId="77777777" w:rsidR="00FE5645" w:rsidRDefault="00000000" w:rsidP="002B5E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7A34008" w14:textId="77777777" w:rsidR="00FE5645" w:rsidRDefault="00000000" w:rsidP="002B5E89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FE5645" w14:paraId="469C2195" w14:textId="77777777">
        <w:trPr>
          <w:trHeight w:val="290"/>
        </w:trPr>
        <w:tc>
          <w:tcPr>
            <w:tcW w:w="773" w:type="dxa"/>
          </w:tcPr>
          <w:p w14:paraId="1B424402" w14:textId="77777777" w:rsidR="00FE5645" w:rsidRDefault="00000000" w:rsidP="002B5E89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837C62F" w14:textId="77777777" w:rsidR="00FE5645" w:rsidRDefault="00000000" w:rsidP="002B5E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EBAE186" w14:textId="77777777" w:rsidR="00FE5645" w:rsidRDefault="00000000" w:rsidP="002B5E8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26AB377" w14:textId="77777777" w:rsidR="00FE5645" w:rsidRDefault="00000000" w:rsidP="002B5E89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273915B" w14:textId="77777777" w:rsidR="00FE5645" w:rsidRDefault="00000000" w:rsidP="002B5E89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FE5645" w14:paraId="29EE8B3B" w14:textId="77777777">
        <w:trPr>
          <w:trHeight w:val="257"/>
        </w:trPr>
        <w:tc>
          <w:tcPr>
            <w:tcW w:w="773" w:type="dxa"/>
          </w:tcPr>
          <w:p w14:paraId="6EC11C94" w14:textId="77777777" w:rsidR="00FE5645" w:rsidRDefault="00000000" w:rsidP="002B5E89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172569A" w14:textId="77777777" w:rsidR="00FE5645" w:rsidRDefault="00000000" w:rsidP="002B5E8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A70F6BD" w14:textId="77777777" w:rsidR="00FE5645" w:rsidRDefault="00000000" w:rsidP="002B5E8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AB66B41" w14:textId="77777777" w:rsidR="00FE5645" w:rsidRDefault="00000000" w:rsidP="002B5E89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33D839A" w14:textId="77777777" w:rsidR="00FE5645" w:rsidRDefault="00000000" w:rsidP="002B5E89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F601992" w14:textId="77777777" w:rsidR="00FE5645" w:rsidRDefault="00FE5645" w:rsidP="002B5E89">
      <w:pPr>
        <w:pStyle w:val="BodyText"/>
      </w:pPr>
    </w:p>
    <w:p w14:paraId="64C1C649" w14:textId="77777777" w:rsidR="00FE5645" w:rsidRDefault="00FE5645" w:rsidP="002B5E89">
      <w:pPr>
        <w:pStyle w:val="BodyText"/>
      </w:pPr>
    </w:p>
    <w:p w14:paraId="78E0CCF6" w14:textId="77777777" w:rsidR="00FE5645" w:rsidRDefault="00FE5645" w:rsidP="002B5E89">
      <w:pPr>
        <w:pStyle w:val="BodyText"/>
      </w:pPr>
    </w:p>
    <w:p w14:paraId="6323EF87" w14:textId="77777777" w:rsidR="00FE5645" w:rsidRDefault="00FE5645" w:rsidP="002B5E89">
      <w:pPr>
        <w:pStyle w:val="BodyText"/>
      </w:pPr>
    </w:p>
    <w:p w14:paraId="74A8F91D" w14:textId="77777777" w:rsidR="00FE5645" w:rsidRDefault="00000000" w:rsidP="002B5E89">
      <w:pPr>
        <w:pStyle w:val="BodyText"/>
        <w:spacing w:before="134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B02D436" wp14:editId="2693E93F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76FC65" id="Graphic 7" o:spid="_x0000_s1026" style="position:absolute;margin-left:39.7pt;margin-top:19.45pt;width:146.85pt;height: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oCuMt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169BD08" w14:textId="728AD63E" w:rsidR="00FE5645" w:rsidRDefault="00000000" w:rsidP="002B5E89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2B5E89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2B5E89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0859A2D" w14:textId="42C3F527" w:rsidR="00FE5645" w:rsidRDefault="00000000" w:rsidP="002B5E89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2B5E89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2B5E89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407861A7" w14:textId="45408C99" w:rsidR="00FE5645" w:rsidRDefault="00000000" w:rsidP="002B5E89">
      <w:pPr>
        <w:spacing w:before="60" w:line="271" w:lineRule="auto"/>
        <w:ind w:left="745"/>
        <w:rPr>
          <w:sz w:val="18"/>
        </w:rPr>
      </w:pPr>
      <w:r>
        <w:rPr>
          <w:sz w:val="18"/>
        </w:rPr>
        <w:t>Atļauts</w:t>
      </w:r>
      <w:r>
        <w:rPr>
          <w:spacing w:val="-4"/>
          <w:sz w:val="18"/>
        </w:rPr>
        <w:t xml:space="preserve"> </w:t>
      </w:r>
      <w:r>
        <w:rPr>
          <w:sz w:val="18"/>
        </w:rPr>
        <w:t>izmantot</w:t>
      </w:r>
      <w:r>
        <w:rPr>
          <w:spacing w:val="-4"/>
          <w:sz w:val="18"/>
        </w:rPr>
        <w:t xml:space="preserve"> </w:t>
      </w:r>
      <w:r>
        <w:rPr>
          <w:sz w:val="18"/>
        </w:rPr>
        <w:t>citur,</w:t>
      </w:r>
      <w:r>
        <w:rPr>
          <w:spacing w:val="-4"/>
          <w:sz w:val="18"/>
        </w:rPr>
        <w:t xml:space="preserve"> </w:t>
      </w:r>
      <w:r>
        <w:rPr>
          <w:sz w:val="18"/>
        </w:rPr>
        <w:t>norādot</w:t>
      </w:r>
      <w:r>
        <w:rPr>
          <w:spacing w:val="-4"/>
          <w:sz w:val="18"/>
        </w:rPr>
        <w:t xml:space="preserve"> </w:t>
      </w:r>
      <w:r>
        <w:rPr>
          <w:sz w:val="18"/>
        </w:rPr>
        <w:t>avotu</w:t>
      </w:r>
      <w:r>
        <w:rPr>
          <w:spacing w:val="-4"/>
          <w:sz w:val="18"/>
        </w:rPr>
        <w:t xml:space="preserve"> </w:t>
      </w:r>
      <w:r>
        <w:rPr>
          <w:sz w:val="18"/>
        </w:rPr>
        <w:t>un</w:t>
      </w:r>
      <w:r>
        <w:rPr>
          <w:spacing w:val="-4"/>
          <w:sz w:val="18"/>
        </w:rPr>
        <w:t xml:space="preserve"> </w:t>
      </w:r>
      <w:r>
        <w:rPr>
          <w:sz w:val="18"/>
        </w:rPr>
        <w:t>nemainot</w:t>
      </w:r>
      <w:r>
        <w:rPr>
          <w:spacing w:val="-4"/>
          <w:sz w:val="18"/>
        </w:rPr>
        <w:t xml:space="preserve"> </w:t>
      </w:r>
      <w:r>
        <w:rPr>
          <w:sz w:val="18"/>
        </w:rPr>
        <w:t>dokumentu</w:t>
      </w:r>
      <w:r>
        <w:rPr>
          <w:spacing w:val="-4"/>
          <w:sz w:val="18"/>
        </w:rPr>
        <w:t xml:space="preserve"> </w:t>
      </w:r>
      <w:r>
        <w:rPr>
          <w:sz w:val="18"/>
        </w:rPr>
        <w:t>satura</w:t>
      </w:r>
      <w:r>
        <w:rPr>
          <w:spacing w:val="-4"/>
          <w:sz w:val="18"/>
        </w:rPr>
        <w:t xml:space="preserve"> </w:t>
      </w:r>
      <w:r>
        <w:rPr>
          <w:sz w:val="18"/>
        </w:rPr>
        <w:t>sākotnējo</w:t>
      </w:r>
      <w:r>
        <w:rPr>
          <w:spacing w:val="-4"/>
          <w:sz w:val="18"/>
        </w:rPr>
        <w:t xml:space="preserve"> </w:t>
      </w:r>
      <w:r>
        <w:rPr>
          <w:sz w:val="18"/>
        </w:rPr>
        <w:t>nozīmi.</w:t>
      </w:r>
      <w:r>
        <w:rPr>
          <w:spacing w:val="-4"/>
          <w:sz w:val="18"/>
        </w:rPr>
        <w:t xml:space="preserve"> </w:t>
      </w:r>
      <w:r>
        <w:rPr>
          <w:sz w:val="18"/>
        </w:rPr>
        <w:t>Eiropas</w:t>
      </w:r>
      <w:r>
        <w:rPr>
          <w:spacing w:val="-4"/>
          <w:sz w:val="18"/>
        </w:rPr>
        <w:t xml:space="preserve"> </w:t>
      </w:r>
      <w:r>
        <w:rPr>
          <w:sz w:val="18"/>
        </w:rPr>
        <w:t>Komisija</w:t>
      </w:r>
      <w:r>
        <w:rPr>
          <w:spacing w:val="-4"/>
          <w:sz w:val="18"/>
        </w:rPr>
        <w:t xml:space="preserve"> </w:t>
      </w:r>
      <w:r>
        <w:rPr>
          <w:sz w:val="18"/>
        </w:rPr>
        <w:t>nav</w:t>
      </w:r>
      <w:r>
        <w:rPr>
          <w:spacing w:val="-4"/>
          <w:sz w:val="18"/>
        </w:rPr>
        <w:t xml:space="preserve"> </w:t>
      </w:r>
      <w:r>
        <w:rPr>
          <w:sz w:val="18"/>
        </w:rPr>
        <w:t>atbildīga par jebkādām šīs publikācijas atkalizmantošanas sekām. Eiropas Komisijas dokumentu atkalizmantošanas politiku īsteno, pamatojoties uz Komisijas Lēmumu 2011/833/ES (2011</w:t>
      </w:r>
      <w:r w:rsidR="002B5E89">
        <w:rPr>
          <w:sz w:val="18"/>
        </w:rPr>
        <w:t>. gada 12. </w:t>
      </w:r>
      <w:r>
        <w:rPr>
          <w:sz w:val="18"/>
        </w:rPr>
        <w:t xml:space="preserve">decembris) par Komisijas dokumentu atkalizmantošanu (OV </w:t>
      </w:r>
      <w:r w:rsidR="002B5E89">
        <w:rPr>
          <w:sz w:val="18"/>
        </w:rPr>
        <w:t>L 330</w:t>
      </w:r>
      <w:r>
        <w:rPr>
          <w:sz w:val="18"/>
        </w:rPr>
        <w:t>, 14.12.2011., 39</w:t>
      </w:r>
      <w:r w:rsidR="002B5E89">
        <w:rPr>
          <w:sz w:val="18"/>
        </w:rPr>
        <w:t>. lpp.</w:t>
      </w:r>
      <w:r>
        <w:rPr>
          <w:sz w:val="18"/>
        </w:rPr>
        <w:t xml:space="preserve">, </w:t>
      </w:r>
      <w:r w:rsidR="002B5E89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2B5E89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65470B13" w14:textId="77777777" w:rsidR="00FE5645" w:rsidRDefault="00FE5645" w:rsidP="002B5E89">
      <w:pPr>
        <w:spacing w:line="271" w:lineRule="auto"/>
        <w:rPr>
          <w:sz w:val="18"/>
        </w:rPr>
        <w:sectPr w:rsidR="00FE5645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7180B5B6" w14:textId="77777777" w:rsidR="00FE5645" w:rsidRDefault="00000000" w:rsidP="002B5E89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71C7F0D7" w14:textId="77777777" w:rsidR="00FE5645" w:rsidRDefault="00000000" w:rsidP="002B5E89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1E6F4D56" w14:textId="77777777" w:rsidR="00FE5645" w:rsidRDefault="00000000" w:rsidP="002B5E89">
      <w:pPr>
        <w:pStyle w:val="BodyText"/>
        <w:spacing w:before="104"/>
        <w:ind w:left="85"/>
      </w:pPr>
      <w:r>
        <w:t>Cena</w:t>
      </w:r>
      <w:r>
        <w:rPr>
          <w:spacing w:val="-4"/>
        </w:rPr>
        <w:t xml:space="preserve"> </w:t>
      </w:r>
      <w:r>
        <w:t>(bez</w:t>
      </w:r>
      <w:r>
        <w:rPr>
          <w:spacing w:val="-4"/>
        </w:rPr>
        <w:t xml:space="preserve"> </w:t>
      </w:r>
      <w:r>
        <w:t>PVN)</w:t>
      </w:r>
      <w:r>
        <w:rPr>
          <w:spacing w:val="-4"/>
        </w:rPr>
        <w:t xml:space="preserve"> </w:t>
      </w:r>
      <w:r>
        <w:t>Luksemburgā: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2EF69F01" w14:textId="77777777" w:rsidR="00FE5645" w:rsidRDefault="00FE5645" w:rsidP="002B5E89">
      <w:pPr>
        <w:pStyle w:val="BodyText"/>
        <w:sectPr w:rsidR="00FE5645">
          <w:pgSz w:w="11910" w:h="16840"/>
          <w:pgMar w:top="360" w:right="708" w:bottom="280" w:left="708" w:header="720" w:footer="720" w:gutter="0"/>
          <w:cols w:space="720"/>
        </w:sectPr>
      </w:pPr>
    </w:p>
    <w:p w14:paraId="463EBD22" w14:textId="77777777" w:rsidR="00FE5645" w:rsidRDefault="00000000" w:rsidP="002B5E89">
      <w:pPr>
        <w:pStyle w:val="Heading1"/>
        <w:spacing w:before="80"/>
      </w:pPr>
      <w:r>
        <w:lastRenderedPageBreak/>
        <w:t>Kā</w:t>
      </w:r>
      <w:r>
        <w:rPr>
          <w:spacing w:val="-5"/>
        </w:rPr>
        <w:t xml:space="preserve"> </w:t>
      </w:r>
      <w:r>
        <w:t>sazināties</w:t>
      </w:r>
      <w:r>
        <w:rPr>
          <w:spacing w:val="-5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rPr>
          <w:spacing w:val="-5"/>
        </w:rPr>
        <w:t>ES</w:t>
      </w:r>
    </w:p>
    <w:p w14:paraId="6FEA9E09" w14:textId="77777777" w:rsidR="00FE5645" w:rsidRDefault="00000000" w:rsidP="002B5E89">
      <w:pPr>
        <w:pStyle w:val="Heading2"/>
        <w:spacing w:before="154"/>
      </w:pPr>
      <w:r>
        <w:rPr>
          <w:spacing w:val="-2"/>
        </w:rPr>
        <w:t>Klātienē</w:t>
      </w:r>
    </w:p>
    <w:p w14:paraId="16BDB390" w14:textId="77777777" w:rsidR="00FE5645" w:rsidRDefault="00000000" w:rsidP="002B5E89">
      <w:pPr>
        <w:spacing w:before="167" w:line="290" w:lineRule="auto"/>
        <w:ind w:left="85"/>
      </w:pPr>
      <w:r>
        <w:t>Visā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Savienībā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simtiem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centru.</w:t>
      </w:r>
      <w:r>
        <w:rPr>
          <w:spacing w:val="-4"/>
        </w:rPr>
        <w:t xml:space="preserve"> </w:t>
      </w:r>
      <w:r>
        <w:t>Sev</w:t>
      </w:r>
      <w:r>
        <w:rPr>
          <w:spacing w:val="-4"/>
        </w:rPr>
        <w:t xml:space="preserve"> </w:t>
      </w:r>
      <w:r>
        <w:t>tuvākā</w:t>
      </w:r>
      <w:r>
        <w:rPr>
          <w:spacing w:val="-4"/>
        </w:rPr>
        <w:t xml:space="preserve"> </w:t>
      </w:r>
      <w:r>
        <w:t>centra</w:t>
      </w:r>
      <w:r>
        <w:rPr>
          <w:spacing w:val="-4"/>
        </w:rPr>
        <w:t xml:space="preserve"> </w:t>
      </w:r>
      <w:r>
        <w:t>adresi</w:t>
      </w:r>
      <w:r>
        <w:rPr>
          <w:spacing w:val="-4"/>
        </w:rPr>
        <w:t xml:space="preserve"> </w:t>
      </w:r>
      <w:r>
        <w:t>varat</w:t>
      </w:r>
      <w:r>
        <w:rPr>
          <w:spacing w:val="-4"/>
        </w:rPr>
        <w:t xml:space="preserve"> </w:t>
      </w:r>
      <w:r>
        <w:t>atrast</w:t>
      </w:r>
      <w:r>
        <w:rPr>
          <w:spacing w:val="-4"/>
        </w:rPr>
        <w:t xml:space="preserve"> </w:t>
      </w:r>
      <w:r>
        <w:t xml:space="preserve">tiešsaistē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european-union.europa.eu/contact-eu/meet-us_lv</w:t>
        </w:r>
      </w:hyperlink>
      <w:r>
        <w:rPr>
          <w:spacing w:val="-2"/>
        </w:rPr>
        <w:t>).</w:t>
      </w:r>
    </w:p>
    <w:p w14:paraId="069E4B32" w14:textId="77777777" w:rsidR="00FE5645" w:rsidRDefault="00000000" w:rsidP="002B5E89">
      <w:pPr>
        <w:pStyle w:val="Heading2"/>
      </w:pPr>
      <w:r>
        <w:t>Pa</w:t>
      </w:r>
      <w:r>
        <w:rPr>
          <w:spacing w:val="-4"/>
        </w:rPr>
        <w:t xml:space="preserve"> </w:t>
      </w:r>
      <w:r>
        <w:t>tālruni</w:t>
      </w:r>
      <w:r>
        <w:rPr>
          <w:spacing w:val="-4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rPr>
          <w:spacing w:val="-2"/>
        </w:rPr>
        <w:t>rakstveidā</w:t>
      </w:r>
    </w:p>
    <w:p w14:paraId="01B77344" w14:textId="77777777" w:rsidR="00FE5645" w:rsidRDefault="00000000" w:rsidP="002B5E89">
      <w:pPr>
        <w:spacing w:before="166" w:line="290" w:lineRule="auto"/>
        <w:ind w:left="85"/>
      </w:pP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dienests,</w:t>
      </w:r>
      <w:r>
        <w:rPr>
          <w:spacing w:val="-4"/>
        </w:rPr>
        <w:t xml:space="preserve"> </w:t>
      </w:r>
      <w:r>
        <w:t>kas</w:t>
      </w:r>
      <w:r>
        <w:rPr>
          <w:spacing w:val="-4"/>
        </w:rPr>
        <w:t xml:space="preserve"> </w:t>
      </w:r>
      <w:r>
        <w:t>atbild</w:t>
      </w:r>
      <w:r>
        <w:rPr>
          <w:spacing w:val="-4"/>
        </w:rPr>
        <w:t xml:space="preserve"> </w:t>
      </w:r>
      <w:r>
        <w:t>uz</w:t>
      </w:r>
      <w:r>
        <w:rPr>
          <w:spacing w:val="-4"/>
        </w:rPr>
        <w:t xml:space="preserve"> </w:t>
      </w:r>
      <w:r>
        <w:t>jūsu</w:t>
      </w:r>
      <w:r>
        <w:rPr>
          <w:spacing w:val="-4"/>
        </w:rPr>
        <w:t xml:space="preserve"> </w:t>
      </w:r>
      <w:r>
        <w:t>jautājumiem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Savienību.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šo</w:t>
      </w:r>
      <w:r>
        <w:rPr>
          <w:spacing w:val="-4"/>
        </w:rPr>
        <w:t xml:space="preserve"> </w:t>
      </w:r>
      <w:r>
        <w:t>dienestu</w:t>
      </w:r>
      <w:r>
        <w:rPr>
          <w:spacing w:val="-4"/>
        </w:rPr>
        <w:t xml:space="preserve"> </w:t>
      </w:r>
      <w:r>
        <w:t>varat sazināties šādi:</w:t>
      </w:r>
    </w:p>
    <w:p w14:paraId="75CDB0B8" w14:textId="447EF5A2" w:rsidR="00FE5645" w:rsidRDefault="00000000" w:rsidP="002B5E89">
      <w:pPr>
        <w:pStyle w:val="ListParagraph"/>
        <w:numPr>
          <w:ilvl w:val="0"/>
          <w:numId w:val="1"/>
        </w:numPr>
        <w:tabs>
          <w:tab w:val="left" w:pos="474"/>
        </w:tabs>
        <w:spacing w:before="114"/>
        <w:ind w:left="474" w:hanging="399"/>
      </w:pPr>
      <w:r>
        <w:t>pa</w:t>
      </w:r>
      <w:r>
        <w:rPr>
          <w:spacing w:val="-6"/>
        </w:rPr>
        <w:t xml:space="preserve"> </w:t>
      </w:r>
      <w:r>
        <w:t>bezmaksas</w:t>
      </w:r>
      <w:r>
        <w:rPr>
          <w:spacing w:val="-4"/>
        </w:rPr>
        <w:t xml:space="preserve"> </w:t>
      </w:r>
      <w:r>
        <w:t>tālruni:</w:t>
      </w:r>
      <w:r>
        <w:rPr>
          <w:spacing w:val="-4"/>
        </w:rPr>
        <w:t xml:space="preserve"> </w:t>
      </w:r>
      <w:r w:rsidR="002B5E89">
        <w:t>00 800 6 7 8 9 10 11</w:t>
      </w:r>
      <w:r>
        <w:rPr>
          <w:spacing w:val="-4"/>
        </w:rPr>
        <w:t xml:space="preserve"> </w:t>
      </w:r>
      <w:r>
        <w:t>(daži</w:t>
      </w:r>
      <w:r>
        <w:rPr>
          <w:spacing w:val="-4"/>
        </w:rPr>
        <w:t xml:space="preserve"> </w:t>
      </w:r>
      <w:r>
        <w:t>operatori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šiem</w:t>
      </w:r>
      <w:r>
        <w:rPr>
          <w:spacing w:val="-4"/>
        </w:rPr>
        <w:t xml:space="preserve"> </w:t>
      </w:r>
      <w:r>
        <w:t>zvaniem</w:t>
      </w:r>
      <w:r>
        <w:rPr>
          <w:spacing w:val="-4"/>
        </w:rPr>
        <w:t xml:space="preserve"> </w:t>
      </w:r>
      <w:r>
        <w:t>var</w:t>
      </w:r>
      <w:r>
        <w:rPr>
          <w:spacing w:val="-4"/>
        </w:rPr>
        <w:t xml:space="preserve"> </w:t>
      </w:r>
      <w:r>
        <w:t>iekasēt</w:t>
      </w:r>
      <w:r>
        <w:rPr>
          <w:spacing w:val="-3"/>
        </w:rPr>
        <w:t xml:space="preserve"> </w:t>
      </w:r>
      <w:r>
        <w:rPr>
          <w:spacing w:val="-2"/>
        </w:rPr>
        <w:t>maksu),</w:t>
      </w:r>
    </w:p>
    <w:p w14:paraId="6F018BD0" w14:textId="458670E8" w:rsidR="00FE5645" w:rsidRDefault="00000000" w:rsidP="002B5E89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pa</w:t>
      </w:r>
      <w:r>
        <w:rPr>
          <w:spacing w:val="-5"/>
        </w:rPr>
        <w:t xml:space="preserve"> </w:t>
      </w:r>
      <w:r>
        <w:t>šādu</w:t>
      </w:r>
      <w:r>
        <w:rPr>
          <w:spacing w:val="-5"/>
        </w:rPr>
        <w:t xml:space="preserve"> </w:t>
      </w:r>
      <w:r>
        <w:t>parasto</w:t>
      </w:r>
      <w:r>
        <w:rPr>
          <w:spacing w:val="-5"/>
        </w:rPr>
        <w:t xml:space="preserve"> </w:t>
      </w:r>
      <w:r>
        <w:t>tālruņa</w:t>
      </w:r>
      <w:r>
        <w:rPr>
          <w:spacing w:val="-5"/>
        </w:rPr>
        <w:t xml:space="preserve"> </w:t>
      </w:r>
      <w:r>
        <w:t>numuru:</w:t>
      </w:r>
      <w:r>
        <w:rPr>
          <w:spacing w:val="-5"/>
        </w:rPr>
        <w:t xml:space="preserve"> </w:t>
      </w:r>
      <w:r w:rsidR="002B5E89">
        <w:t>+32 22999696</w:t>
      </w:r>
      <w:r>
        <w:rPr>
          <w:spacing w:val="-2"/>
        </w:rPr>
        <w:t>,</w:t>
      </w:r>
    </w:p>
    <w:p w14:paraId="295D9CFB" w14:textId="77777777" w:rsidR="00FE5645" w:rsidRDefault="00000000" w:rsidP="002B5E89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izmantojot</w:t>
      </w:r>
      <w:r>
        <w:rPr>
          <w:spacing w:val="-7"/>
        </w:rPr>
        <w:t xml:space="preserve"> </w:t>
      </w:r>
      <w:r>
        <w:t>saziņas</w:t>
      </w:r>
      <w:r>
        <w:rPr>
          <w:spacing w:val="-7"/>
        </w:rPr>
        <w:t xml:space="preserve"> </w:t>
      </w:r>
      <w:r>
        <w:t>veidlapu:</w:t>
      </w:r>
      <w:r>
        <w:rPr>
          <w:spacing w:val="-4"/>
        </w:rPr>
        <w:t xml:space="preserve"> </w:t>
      </w:r>
      <w:hyperlink r:id="rId13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us_lv</w:t>
        </w:r>
      </w:hyperlink>
      <w:r>
        <w:rPr>
          <w:spacing w:val="-2"/>
        </w:rPr>
        <w:t>.</w:t>
      </w:r>
    </w:p>
    <w:p w14:paraId="075C0AC0" w14:textId="77777777" w:rsidR="00FE5645" w:rsidRDefault="00FE5645" w:rsidP="002B5E89">
      <w:pPr>
        <w:pStyle w:val="BodyText"/>
        <w:spacing w:before="194"/>
        <w:rPr>
          <w:sz w:val="22"/>
        </w:rPr>
      </w:pPr>
    </w:p>
    <w:p w14:paraId="711518C0" w14:textId="77777777" w:rsidR="00FE5645" w:rsidRDefault="00000000" w:rsidP="002B5E89">
      <w:pPr>
        <w:pStyle w:val="Heading1"/>
      </w:pPr>
      <w:r>
        <w:t>Kā</w:t>
      </w:r>
      <w:r>
        <w:rPr>
          <w:spacing w:val="-5"/>
        </w:rPr>
        <w:t xml:space="preserve"> </w:t>
      </w:r>
      <w:r>
        <w:t>atrast</w:t>
      </w:r>
      <w:r>
        <w:rPr>
          <w:spacing w:val="-4"/>
        </w:rPr>
        <w:t xml:space="preserve"> </w:t>
      </w:r>
      <w:r>
        <w:t>informāciju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rPr>
          <w:spacing w:val="-5"/>
        </w:rPr>
        <w:t>ES</w:t>
      </w:r>
    </w:p>
    <w:p w14:paraId="51637602" w14:textId="77777777" w:rsidR="00FE5645" w:rsidRDefault="00000000" w:rsidP="002B5E89">
      <w:pPr>
        <w:pStyle w:val="Heading2"/>
        <w:spacing w:before="155"/>
      </w:pPr>
      <w:r>
        <w:rPr>
          <w:spacing w:val="-2"/>
        </w:rPr>
        <w:t>Tiešsaistē</w:t>
      </w:r>
    </w:p>
    <w:p w14:paraId="44D69CEA" w14:textId="64460F67" w:rsidR="00FE5645" w:rsidRDefault="00000000" w:rsidP="002B5E89">
      <w:pPr>
        <w:spacing w:before="166" w:line="290" w:lineRule="auto"/>
        <w:ind w:left="85"/>
      </w:pPr>
      <w:r>
        <w:t>Informācija</w:t>
      </w:r>
      <w:r>
        <w:rPr>
          <w:spacing w:val="-6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Eiropas</w:t>
      </w:r>
      <w:r>
        <w:rPr>
          <w:spacing w:val="-4"/>
        </w:rPr>
        <w:t xml:space="preserve"> </w:t>
      </w:r>
      <w:r>
        <w:t>Savienību</w:t>
      </w:r>
      <w:r>
        <w:rPr>
          <w:spacing w:val="-4"/>
        </w:rPr>
        <w:t xml:space="preserve"> </w:t>
      </w:r>
      <w:r>
        <w:t>visās</w:t>
      </w:r>
      <w:r>
        <w:rPr>
          <w:spacing w:val="-4"/>
        </w:rPr>
        <w:t xml:space="preserve"> </w:t>
      </w:r>
      <w:r>
        <w:t>oficiālajās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valodās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pieejama</w:t>
      </w:r>
      <w:r>
        <w:rPr>
          <w:spacing w:val="-4"/>
        </w:rPr>
        <w:t xml:space="preserve"> </w:t>
      </w:r>
      <w:r>
        <w:t>portālā</w:t>
      </w:r>
      <w:r>
        <w:rPr>
          <w:spacing w:val="-4"/>
        </w:rPr>
        <w:t xml:space="preserve"> </w:t>
      </w:r>
      <w:r w:rsidR="002B5E89">
        <w:rPr>
          <w:i/>
          <w:spacing w:val="-2"/>
        </w:rPr>
        <w:t>Europa 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784E85C3" w14:textId="77777777" w:rsidR="00FE5645" w:rsidRDefault="00000000" w:rsidP="002B5E89">
      <w:pPr>
        <w:pStyle w:val="Heading2"/>
        <w:spacing w:before="167"/>
      </w:pPr>
      <w:r>
        <w:t>ES</w:t>
      </w:r>
      <w:r>
        <w:rPr>
          <w:spacing w:val="-2"/>
        </w:rPr>
        <w:t xml:space="preserve"> publikācijas</w:t>
      </w:r>
    </w:p>
    <w:p w14:paraId="776E71FD" w14:textId="77777777" w:rsidR="00FE5645" w:rsidRDefault="00000000" w:rsidP="002B5E89">
      <w:pPr>
        <w:spacing w:before="166" w:line="290" w:lineRule="auto"/>
        <w:ind w:left="85"/>
      </w:pPr>
      <w:r>
        <w:t xml:space="preserve">ES publikācijas varat apskatīt vai pasūtīt vietnē </w:t>
      </w:r>
      <w:hyperlink r:id="rId15">
        <w:r>
          <w:rPr>
            <w:color w:val="0000FF"/>
            <w:u w:val="single" w:color="0000FF"/>
          </w:rPr>
          <w:t>op.europa.eu/lv/publications</w:t>
        </w:r>
      </w:hyperlink>
      <w:r>
        <w:t>. Vairākus bezmaksas publikāciju</w:t>
      </w:r>
      <w:r>
        <w:rPr>
          <w:spacing w:val="-4"/>
        </w:rPr>
        <w:t xml:space="preserve"> </w:t>
      </w:r>
      <w:r>
        <w:t>eksemplārus</w:t>
      </w:r>
      <w:r>
        <w:rPr>
          <w:spacing w:val="-4"/>
        </w:rPr>
        <w:t xml:space="preserve"> </w:t>
      </w:r>
      <w:r>
        <w:t>varat</w:t>
      </w:r>
      <w:r>
        <w:rPr>
          <w:spacing w:val="-4"/>
        </w:rPr>
        <w:t xml:space="preserve"> </w:t>
      </w:r>
      <w:r>
        <w:t>saņemt,</w:t>
      </w:r>
      <w:r>
        <w:rPr>
          <w:spacing w:val="-4"/>
        </w:rPr>
        <w:t xml:space="preserve"> </w:t>
      </w:r>
      <w:r>
        <w:t>sazinoties</w:t>
      </w:r>
      <w:r>
        <w:rPr>
          <w:spacing w:val="-4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vai</w:t>
      </w:r>
      <w:r>
        <w:rPr>
          <w:spacing w:val="-4"/>
        </w:rPr>
        <w:t xml:space="preserve"> </w:t>
      </w:r>
      <w:r>
        <w:t>tuvāko</w:t>
      </w:r>
      <w:r>
        <w:rPr>
          <w:spacing w:val="-4"/>
        </w:rPr>
        <w:t xml:space="preserve"> </w:t>
      </w:r>
      <w:r>
        <w:t>dokumentācijas</w:t>
      </w:r>
      <w:r>
        <w:rPr>
          <w:spacing w:val="-4"/>
        </w:rPr>
        <w:t xml:space="preserve"> </w:t>
      </w:r>
      <w:r>
        <w:t xml:space="preserve">centru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european-union.europa.eu/contact-eu/meet-us_lv</w:t>
        </w:r>
      </w:hyperlink>
      <w:r>
        <w:rPr>
          <w:spacing w:val="-2"/>
        </w:rPr>
        <w:t>).</w:t>
      </w:r>
    </w:p>
    <w:p w14:paraId="6317E354" w14:textId="77777777" w:rsidR="00FE5645" w:rsidRDefault="00000000" w:rsidP="002B5E89">
      <w:pPr>
        <w:pStyle w:val="Heading2"/>
      </w:pPr>
      <w:r>
        <w:t>ES</w:t>
      </w:r>
      <w:r>
        <w:rPr>
          <w:spacing w:val="-5"/>
        </w:rPr>
        <w:t xml:space="preserve"> </w:t>
      </w:r>
      <w:r>
        <w:t>tiesību</w:t>
      </w:r>
      <w:r>
        <w:rPr>
          <w:spacing w:val="-4"/>
        </w:rPr>
        <w:t xml:space="preserve"> </w:t>
      </w:r>
      <w:r>
        <w:t>akti</w:t>
      </w:r>
      <w:r>
        <w:rPr>
          <w:spacing w:val="-4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tiem</w:t>
      </w:r>
      <w:r>
        <w:rPr>
          <w:spacing w:val="-4"/>
        </w:rPr>
        <w:t xml:space="preserve"> </w:t>
      </w:r>
      <w:r>
        <w:t>saistītie</w:t>
      </w:r>
      <w:r>
        <w:rPr>
          <w:spacing w:val="-4"/>
        </w:rPr>
        <w:t xml:space="preserve"> </w:t>
      </w:r>
      <w:r>
        <w:rPr>
          <w:spacing w:val="-2"/>
        </w:rPr>
        <w:t>dokumenti</w:t>
      </w:r>
    </w:p>
    <w:p w14:paraId="2679076D" w14:textId="44289B74" w:rsidR="00FE5645" w:rsidRDefault="00000000" w:rsidP="002B5E89">
      <w:pPr>
        <w:spacing w:before="167" w:line="290" w:lineRule="auto"/>
        <w:ind w:left="85"/>
      </w:pPr>
      <w:r>
        <w:t>Ar</w:t>
      </w:r>
      <w:r>
        <w:rPr>
          <w:spacing w:val="-4"/>
        </w:rPr>
        <w:t xml:space="preserve"> </w:t>
      </w:r>
      <w:r>
        <w:t>visu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juridisko</w:t>
      </w:r>
      <w:r>
        <w:rPr>
          <w:spacing w:val="-4"/>
        </w:rPr>
        <w:t xml:space="preserve"> </w:t>
      </w:r>
      <w:r>
        <w:t>informāciju,</w:t>
      </w:r>
      <w:r>
        <w:rPr>
          <w:spacing w:val="-4"/>
        </w:rPr>
        <w:t xml:space="preserve"> </w:t>
      </w:r>
      <w:r>
        <w:t>arī</w:t>
      </w:r>
      <w:r>
        <w:rPr>
          <w:spacing w:val="-4"/>
        </w:rPr>
        <w:t xml:space="preserve"> </w:t>
      </w:r>
      <w:r>
        <w:t>kopš</w:t>
      </w:r>
      <w:r>
        <w:rPr>
          <w:spacing w:val="-4"/>
        </w:rPr>
        <w:t xml:space="preserve"> </w:t>
      </w:r>
      <w:r>
        <w:t>1951</w:t>
      </w:r>
      <w:r w:rsidR="002B5E89">
        <w:t>. gada</w:t>
      </w:r>
      <w:r>
        <w:rPr>
          <w:spacing w:val="-4"/>
        </w:rPr>
        <w:t xml:space="preserve"> </w:t>
      </w:r>
      <w:r>
        <w:t>pieņemtajiem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tiesību</w:t>
      </w:r>
      <w:r>
        <w:rPr>
          <w:spacing w:val="-4"/>
        </w:rPr>
        <w:t xml:space="preserve"> </w:t>
      </w:r>
      <w:r>
        <w:t>aktiem</w:t>
      </w:r>
      <w:r>
        <w:rPr>
          <w:spacing w:val="-4"/>
        </w:rPr>
        <w:t xml:space="preserve"> </w:t>
      </w:r>
      <w:r>
        <w:t>visās</w:t>
      </w:r>
      <w:r>
        <w:rPr>
          <w:spacing w:val="-4"/>
        </w:rPr>
        <w:t xml:space="preserve"> </w:t>
      </w:r>
      <w:r>
        <w:t xml:space="preserve">oficiālajās valodās, varat iepazīties vietnē </w:t>
      </w:r>
      <w:r>
        <w:rPr>
          <w:i/>
        </w:rPr>
        <w:t xml:space="preserve">EUR-Lex </w:t>
      </w:r>
      <w:r>
        <w:t>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C1EA862" w14:textId="77777777" w:rsidR="00FE5645" w:rsidRDefault="00000000" w:rsidP="002B5E89">
      <w:pPr>
        <w:pStyle w:val="Heading2"/>
      </w:pPr>
      <w:r>
        <w:t>ES</w:t>
      </w:r>
      <w:r>
        <w:rPr>
          <w:spacing w:val="-5"/>
        </w:rPr>
        <w:t xml:space="preserve"> </w:t>
      </w:r>
      <w:r>
        <w:t>atvērtie</w:t>
      </w:r>
      <w:r>
        <w:rPr>
          <w:spacing w:val="-5"/>
        </w:rPr>
        <w:t xml:space="preserve"> </w:t>
      </w:r>
      <w:r>
        <w:rPr>
          <w:spacing w:val="-4"/>
        </w:rPr>
        <w:t>dati</w:t>
      </w:r>
    </w:p>
    <w:p w14:paraId="0F2E6B88" w14:textId="77777777" w:rsidR="00FE5645" w:rsidRDefault="00000000" w:rsidP="002B5E89">
      <w:pPr>
        <w:spacing w:before="166" w:line="290" w:lineRule="auto"/>
        <w:ind w:left="85"/>
      </w:pPr>
      <w:r>
        <w:t>Portālā</w:t>
      </w:r>
      <w:r>
        <w:rPr>
          <w:spacing w:val="-4"/>
        </w:rPr>
        <w:t xml:space="preserve">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2B5E89">
        <w:rPr>
          <w:color w:val="0000FF"/>
          <w:spacing w:val="-4"/>
          <w:u w:val="single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piekļuve</w:t>
      </w:r>
      <w:r>
        <w:rPr>
          <w:spacing w:val="-4"/>
        </w:rPr>
        <w:t xml:space="preserve"> </w:t>
      </w:r>
      <w:r>
        <w:t>atvērtām</w:t>
      </w:r>
      <w:r>
        <w:rPr>
          <w:spacing w:val="-4"/>
        </w:rPr>
        <w:t xml:space="preserve"> </w:t>
      </w:r>
      <w:r>
        <w:t>datu</w:t>
      </w:r>
      <w:r>
        <w:rPr>
          <w:spacing w:val="-4"/>
        </w:rPr>
        <w:t xml:space="preserve"> </w:t>
      </w:r>
      <w:r>
        <w:t>kopām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iestādēm,</w:t>
      </w:r>
      <w:r>
        <w:rPr>
          <w:spacing w:val="-4"/>
        </w:rPr>
        <w:t xml:space="preserve"> </w:t>
      </w:r>
      <w:r>
        <w:t>struktūrām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aģentūrām.</w:t>
      </w:r>
      <w:r>
        <w:rPr>
          <w:spacing w:val="-4"/>
        </w:rPr>
        <w:t xml:space="preserve"> </w:t>
      </w:r>
      <w:r>
        <w:t>Datus var bez maksas lejupielādēt un izmantot tiklab komerciāliem, kā nekomerciāliem mērķiem. Portālā ir arī bagātīga piekļuve datu kopām, kas nākušas no Eiropas valstīm.</w:t>
      </w:r>
    </w:p>
    <w:sectPr w:rsidR="00FE5645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246C"/>
    <w:multiLevelType w:val="hybridMultilevel"/>
    <w:tmpl w:val="F384BC86"/>
    <w:lvl w:ilvl="0" w:tplc="09E01E0A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 w:tplc="DD4C6714">
      <w:numFmt w:val="bullet"/>
      <w:lvlText w:val="•"/>
      <w:lvlJc w:val="left"/>
      <w:pPr>
        <w:ind w:left="1481" w:hanging="400"/>
      </w:pPr>
      <w:rPr>
        <w:rFonts w:hint="default"/>
        <w:lang w:val="lv-LV" w:eastAsia="en-US" w:bidi="ar-SA"/>
      </w:rPr>
    </w:lvl>
    <w:lvl w:ilvl="2" w:tplc="E03A94DA">
      <w:numFmt w:val="bullet"/>
      <w:lvlText w:val="•"/>
      <w:lvlJc w:val="left"/>
      <w:pPr>
        <w:ind w:left="2482" w:hanging="400"/>
      </w:pPr>
      <w:rPr>
        <w:rFonts w:hint="default"/>
        <w:lang w:val="lv-LV" w:eastAsia="en-US" w:bidi="ar-SA"/>
      </w:rPr>
    </w:lvl>
    <w:lvl w:ilvl="3" w:tplc="F81E3106">
      <w:numFmt w:val="bullet"/>
      <w:lvlText w:val="•"/>
      <w:lvlJc w:val="left"/>
      <w:pPr>
        <w:ind w:left="3483" w:hanging="400"/>
      </w:pPr>
      <w:rPr>
        <w:rFonts w:hint="default"/>
        <w:lang w:val="lv-LV" w:eastAsia="en-US" w:bidi="ar-SA"/>
      </w:rPr>
    </w:lvl>
    <w:lvl w:ilvl="4" w:tplc="3CA01E68">
      <w:numFmt w:val="bullet"/>
      <w:lvlText w:val="•"/>
      <w:lvlJc w:val="left"/>
      <w:pPr>
        <w:ind w:left="4485" w:hanging="400"/>
      </w:pPr>
      <w:rPr>
        <w:rFonts w:hint="default"/>
        <w:lang w:val="lv-LV" w:eastAsia="en-US" w:bidi="ar-SA"/>
      </w:rPr>
    </w:lvl>
    <w:lvl w:ilvl="5" w:tplc="D28C0304">
      <w:numFmt w:val="bullet"/>
      <w:lvlText w:val="•"/>
      <w:lvlJc w:val="left"/>
      <w:pPr>
        <w:ind w:left="5486" w:hanging="400"/>
      </w:pPr>
      <w:rPr>
        <w:rFonts w:hint="default"/>
        <w:lang w:val="lv-LV" w:eastAsia="en-US" w:bidi="ar-SA"/>
      </w:rPr>
    </w:lvl>
    <w:lvl w:ilvl="6" w:tplc="0674F156">
      <w:numFmt w:val="bullet"/>
      <w:lvlText w:val="•"/>
      <w:lvlJc w:val="left"/>
      <w:pPr>
        <w:ind w:left="6487" w:hanging="400"/>
      </w:pPr>
      <w:rPr>
        <w:rFonts w:hint="default"/>
        <w:lang w:val="lv-LV" w:eastAsia="en-US" w:bidi="ar-SA"/>
      </w:rPr>
    </w:lvl>
    <w:lvl w:ilvl="7" w:tplc="12186D6E">
      <w:numFmt w:val="bullet"/>
      <w:lvlText w:val="•"/>
      <w:lvlJc w:val="left"/>
      <w:pPr>
        <w:ind w:left="7488" w:hanging="400"/>
      </w:pPr>
      <w:rPr>
        <w:rFonts w:hint="default"/>
        <w:lang w:val="lv-LV" w:eastAsia="en-US" w:bidi="ar-SA"/>
      </w:rPr>
    </w:lvl>
    <w:lvl w:ilvl="8" w:tplc="A6B2AD7C">
      <w:numFmt w:val="bullet"/>
      <w:lvlText w:val="•"/>
      <w:lvlJc w:val="left"/>
      <w:pPr>
        <w:ind w:left="8490" w:hanging="400"/>
      </w:pPr>
      <w:rPr>
        <w:rFonts w:hint="default"/>
        <w:lang w:val="lv-LV" w:eastAsia="en-US" w:bidi="ar-SA"/>
      </w:rPr>
    </w:lvl>
  </w:abstractNum>
  <w:abstractNum w:abstractNumId="1" w15:restartNumberingAfterBreak="0">
    <w:nsid w:val="1E2525FE"/>
    <w:multiLevelType w:val="hybridMultilevel"/>
    <w:tmpl w:val="707CAFA4"/>
    <w:lvl w:ilvl="0" w:tplc="CF3E22B8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 w:tplc="5262FDBC">
      <w:numFmt w:val="bullet"/>
      <w:lvlText w:val="•"/>
      <w:lvlJc w:val="left"/>
      <w:pPr>
        <w:ind w:left="1481" w:hanging="380"/>
      </w:pPr>
      <w:rPr>
        <w:rFonts w:hint="default"/>
        <w:lang w:val="lv-LV" w:eastAsia="en-US" w:bidi="ar-SA"/>
      </w:rPr>
    </w:lvl>
    <w:lvl w:ilvl="2" w:tplc="DA6266BA">
      <w:numFmt w:val="bullet"/>
      <w:lvlText w:val="•"/>
      <w:lvlJc w:val="left"/>
      <w:pPr>
        <w:ind w:left="2482" w:hanging="380"/>
      </w:pPr>
      <w:rPr>
        <w:rFonts w:hint="default"/>
        <w:lang w:val="lv-LV" w:eastAsia="en-US" w:bidi="ar-SA"/>
      </w:rPr>
    </w:lvl>
    <w:lvl w:ilvl="3" w:tplc="57024562">
      <w:numFmt w:val="bullet"/>
      <w:lvlText w:val="•"/>
      <w:lvlJc w:val="left"/>
      <w:pPr>
        <w:ind w:left="3483" w:hanging="380"/>
      </w:pPr>
      <w:rPr>
        <w:rFonts w:hint="default"/>
        <w:lang w:val="lv-LV" w:eastAsia="en-US" w:bidi="ar-SA"/>
      </w:rPr>
    </w:lvl>
    <w:lvl w:ilvl="4" w:tplc="535C4838">
      <w:numFmt w:val="bullet"/>
      <w:lvlText w:val="•"/>
      <w:lvlJc w:val="left"/>
      <w:pPr>
        <w:ind w:left="4485" w:hanging="380"/>
      </w:pPr>
      <w:rPr>
        <w:rFonts w:hint="default"/>
        <w:lang w:val="lv-LV" w:eastAsia="en-US" w:bidi="ar-SA"/>
      </w:rPr>
    </w:lvl>
    <w:lvl w:ilvl="5" w:tplc="D97C002C">
      <w:numFmt w:val="bullet"/>
      <w:lvlText w:val="•"/>
      <w:lvlJc w:val="left"/>
      <w:pPr>
        <w:ind w:left="5486" w:hanging="380"/>
      </w:pPr>
      <w:rPr>
        <w:rFonts w:hint="default"/>
        <w:lang w:val="lv-LV" w:eastAsia="en-US" w:bidi="ar-SA"/>
      </w:rPr>
    </w:lvl>
    <w:lvl w:ilvl="6" w:tplc="1A3A97DC">
      <w:numFmt w:val="bullet"/>
      <w:lvlText w:val="•"/>
      <w:lvlJc w:val="left"/>
      <w:pPr>
        <w:ind w:left="6487" w:hanging="380"/>
      </w:pPr>
      <w:rPr>
        <w:rFonts w:hint="default"/>
        <w:lang w:val="lv-LV" w:eastAsia="en-US" w:bidi="ar-SA"/>
      </w:rPr>
    </w:lvl>
    <w:lvl w:ilvl="7" w:tplc="3B1046AE">
      <w:numFmt w:val="bullet"/>
      <w:lvlText w:val="•"/>
      <w:lvlJc w:val="left"/>
      <w:pPr>
        <w:ind w:left="7488" w:hanging="380"/>
      </w:pPr>
      <w:rPr>
        <w:rFonts w:hint="default"/>
        <w:lang w:val="lv-LV" w:eastAsia="en-US" w:bidi="ar-SA"/>
      </w:rPr>
    </w:lvl>
    <w:lvl w:ilvl="8" w:tplc="0308BD04">
      <w:numFmt w:val="bullet"/>
      <w:lvlText w:val="•"/>
      <w:lvlJc w:val="left"/>
      <w:pPr>
        <w:ind w:left="8490" w:hanging="380"/>
      </w:pPr>
      <w:rPr>
        <w:rFonts w:hint="default"/>
        <w:lang w:val="lv-LV" w:eastAsia="en-US" w:bidi="ar-SA"/>
      </w:rPr>
    </w:lvl>
  </w:abstractNum>
  <w:abstractNum w:abstractNumId="2" w15:restartNumberingAfterBreak="0">
    <w:nsid w:val="7683484C"/>
    <w:multiLevelType w:val="hybridMultilevel"/>
    <w:tmpl w:val="ABF0C34C"/>
    <w:lvl w:ilvl="0" w:tplc="DC986D98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lv-LV" w:eastAsia="en-US" w:bidi="ar-SA"/>
      </w:rPr>
    </w:lvl>
    <w:lvl w:ilvl="1" w:tplc="EC144FE0">
      <w:numFmt w:val="bullet"/>
      <w:lvlText w:val="•"/>
      <w:lvlJc w:val="left"/>
      <w:pPr>
        <w:ind w:left="1391" w:hanging="300"/>
      </w:pPr>
      <w:rPr>
        <w:rFonts w:hint="default"/>
        <w:lang w:val="lv-LV" w:eastAsia="en-US" w:bidi="ar-SA"/>
      </w:rPr>
    </w:lvl>
    <w:lvl w:ilvl="2" w:tplc="B2F4C552">
      <w:numFmt w:val="bullet"/>
      <w:lvlText w:val="•"/>
      <w:lvlJc w:val="left"/>
      <w:pPr>
        <w:ind w:left="2402" w:hanging="300"/>
      </w:pPr>
      <w:rPr>
        <w:rFonts w:hint="default"/>
        <w:lang w:val="lv-LV" w:eastAsia="en-US" w:bidi="ar-SA"/>
      </w:rPr>
    </w:lvl>
    <w:lvl w:ilvl="3" w:tplc="83329B22">
      <w:numFmt w:val="bullet"/>
      <w:lvlText w:val="•"/>
      <w:lvlJc w:val="left"/>
      <w:pPr>
        <w:ind w:left="3413" w:hanging="300"/>
      </w:pPr>
      <w:rPr>
        <w:rFonts w:hint="default"/>
        <w:lang w:val="lv-LV" w:eastAsia="en-US" w:bidi="ar-SA"/>
      </w:rPr>
    </w:lvl>
    <w:lvl w:ilvl="4" w:tplc="12BAC5FE">
      <w:numFmt w:val="bullet"/>
      <w:lvlText w:val="•"/>
      <w:lvlJc w:val="left"/>
      <w:pPr>
        <w:ind w:left="4425" w:hanging="300"/>
      </w:pPr>
      <w:rPr>
        <w:rFonts w:hint="default"/>
        <w:lang w:val="lv-LV" w:eastAsia="en-US" w:bidi="ar-SA"/>
      </w:rPr>
    </w:lvl>
    <w:lvl w:ilvl="5" w:tplc="3DCC11F4">
      <w:numFmt w:val="bullet"/>
      <w:lvlText w:val="•"/>
      <w:lvlJc w:val="left"/>
      <w:pPr>
        <w:ind w:left="5436" w:hanging="300"/>
      </w:pPr>
      <w:rPr>
        <w:rFonts w:hint="default"/>
        <w:lang w:val="lv-LV" w:eastAsia="en-US" w:bidi="ar-SA"/>
      </w:rPr>
    </w:lvl>
    <w:lvl w:ilvl="6" w:tplc="0CE2855E">
      <w:numFmt w:val="bullet"/>
      <w:lvlText w:val="•"/>
      <w:lvlJc w:val="left"/>
      <w:pPr>
        <w:ind w:left="6447" w:hanging="300"/>
      </w:pPr>
      <w:rPr>
        <w:rFonts w:hint="default"/>
        <w:lang w:val="lv-LV" w:eastAsia="en-US" w:bidi="ar-SA"/>
      </w:rPr>
    </w:lvl>
    <w:lvl w:ilvl="7" w:tplc="E10C0B84">
      <w:numFmt w:val="bullet"/>
      <w:lvlText w:val="•"/>
      <w:lvlJc w:val="left"/>
      <w:pPr>
        <w:ind w:left="7458" w:hanging="300"/>
      </w:pPr>
      <w:rPr>
        <w:rFonts w:hint="default"/>
        <w:lang w:val="lv-LV" w:eastAsia="en-US" w:bidi="ar-SA"/>
      </w:rPr>
    </w:lvl>
    <w:lvl w:ilvl="8" w:tplc="20B2B274">
      <w:numFmt w:val="bullet"/>
      <w:lvlText w:val="•"/>
      <w:lvlJc w:val="left"/>
      <w:pPr>
        <w:ind w:left="8470" w:hanging="300"/>
      </w:pPr>
      <w:rPr>
        <w:rFonts w:hint="default"/>
        <w:lang w:val="lv-LV" w:eastAsia="en-US" w:bidi="ar-SA"/>
      </w:rPr>
    </w:lvl>
  </w:abstractNum>
  <w:num w:numId="1" w16cid:durableId="56365572">
    <w:abstractNumId w:val="0"/>
  </w:num>
  <w:num w:numId="2" w16cid:durableId="737241609">
    <w:abstractNumId w:val="2"/>
  </w:num>
  <w:num w:numId="3" w16cid:durableId="241065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E5645"/>
    <w:rsid w:val="002B5E89"/>
    <w:rsid w:val="00FE5645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18493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lv-LV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lv" TargetMode="External"/><Relationship Id="rId18" Type="http://schemas.openxmlformats.org/officeDocument/2006/relationships/hyperlink" Target="https://data.europa.eu/lv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lv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lv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lv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784</Words>
  <Characters>4935</Characters>
  <Application>Microsoft Office Word</Application>
  <DocSecurity>0</DocSecurity>
  <Lines>117</Lines>
  <Paragraphs>81</Paragraphs>
  <ScaleCrop>false</ScaleCrop>
  <Company>European Commission </Company>
  <LinksUpToDate>false</LinksUpToDate>
  <CharactersWithSpaces>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LV</dc:title>
  <cp:lastModifiedBy>THYLANDER Kate (OP)</cp:lastModifiedBy>
  <cp:revision>2</cp:revision>
  <dcterms:created xsi:type="dcterms:W3CDTF">2025-08-11T13:40:00Z</dcterms:created>
  <dcterms:modified xsi:type="dcterms:W3CDTF">2025-08-11T13:48:00Z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2025-08-11T13:48:23Z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a5486d31-401e-485d-9c01-20a54726748d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